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BD27" w14:textId="77777777" w:rsidR="00345A5B" w:rsidRDefault="00345A5B"/>
    <w:p w14:paraId="371769EB" w14:textId="77777777" w:rsidR="005B5A16" w:rsidRDefault="005B5A16" w:rsidP="005B5A16">
      <w:pPr>
        <w:pStyle w:val="Zhlav"/>
        <w:tabs>
          <w:tab w:val="clear" w:pos="4536"/>
          <w:tab w:val="clear" w:pos="9072"/>
          <w:tab w:val="left" w:pos="6855"/>
        </w:tabs>
        <w:jc w:val="center"/>
        <w:rPr>
          <w:b/>
          <w:sz w:val="36"/>
          <w:szCs w:val="36"/>
          <w:u w:val="single"/>
        </w:rPr>
      </w:pPr>
      <w:r w:rsidRPr="009738BF">
        <w:rPr>
          <w:b/>
          <w:sz w:val="36"/>
          <w:szCs w:val="36"/>
          <w:u w:val="single"/>
        </w:rPr>
        <w:t>Objednávka (smlouva)</w:t>
      </w:r>
      <w:r w:rsidR="00CD44C6">
        <w:rPr>
          <w:b/>
          <w:sz w:val="36"/>
          <w:szCs w:val="36"/>
          <w:u w:val="single"/>
        </w:rPr>
        <w:t xml:space="preserve"> </w:t>
      </w:r>
      <w:r w:rsidRPr="009738BF">
        <w:rPr>
          <w:b/>
          <w:sz w:val="36"/>
          <w:szCs w:val="36"/>
          <w:u w:val="single"/>
        </w:rPr>
        <w:t>č.:</w:t>
      </w:r>
      <w:r w:rsidR="00C255B0">
        <w:rPr>
          <w:b/>
          <w:sz w:val="36"/>
          <w:szCs w:val="36"/>
          <w:u w:val="single"/>
        </w:rPr>
        <w:t xml:space="preserve"> </w:t>
      </w:r>
    </w:p>
    <w:p w14:paraId="184733AA" w14:textId="77777777" w:rsidR="00575BE5" w:rsidRDefault="00575BE5" w:rsidP="005B5A16">
      <w:pPr>
        <w:pStyle w:val="Zhlav"/>
        <w:tabs>
          <w:tab w:val="clear" w:pos="4536"/>
          <w:tab w:val="clear" w:pos="9072"/>
          <w:tab w:val="left" w:pos="6855"/>
        </w:tabs>
        <w:jc w:val="center"/>
        <w:rPr>
          <w:b/>
          <w:sz w:val="36"/>
          <w:szCs w:val="36"/>
          <w:u w:val="single"/>
        </w:rPr>
      </w:pPr>
    </w:p>
    <w:p w14:paraId="7E95CBAF" w14:textId="77777777" w:rsidR="009E437B" w:rsidRDefault="009E437B" w:rsidP="009E437B">
      <w:pPr>
        <w:rPr>
          <w:sz w:val="36"/>
          <w:szCs w:val="36"/>
          <w:u w:val="single"/>
        </w:rPr>
      </w:pPr>
    </w:p>
    <w:p w14:paraId="53B3EAFD" w14:textId="77777777" w:rsidR="000D4CB8" w:rsidRPr="00B91770" w:rsidRDefault="000D4CB8" w:rsidP="00B91770">
      <w:pPr>
        <w:rPr>
          <w:sz w:val="36"/>
          <w:szCs w:val="36"/>
        </w:rPr>
      </w:pPr>
    </w:p>
    <w:p w14:paraId="384AD3D6" w14:textId="04D721FC" w:rsidR="00A8239D" w:rsidRDefault="00893154" w:rsidP="00893154">
      <w:pPr>
        <w:spacing w:after="0"/>
      </w:pPr>
      <w:r>
        <w:t>Dodavatel: CELIO a.s.</w:t>
      </w:r>
      <w:r>
        <w:tab/>
      </w:r>
      <w:r>
        <w:tab/>
      </w:r>
      <w:r>
        <w:tab/>
      </w:r>
      <w:r>
        <w:tab/>
      </w:r>
      <w:r>
        <w:tab/>
      </w:r>
      <w:r w:rsidR="00A8239D">
        <w:t>Objednavatel:</w:t>
      </w:r>
      <w:r w:rsidRPr="00893154">
        <w:t xml:space="preserve"> </w:t>
      </w:r>
    </w:p>
    <w:p w14:paraId="29AD901C" w14:textId="77777777" w:rsidR="00893154" w:rsidRDefault="00A8239D" w:rsidP="00A8239D">
      <w:pPr>
        <w:spacing w:after="0"/>
      </w:pPr>
      <w:r>
        <w:t>Adresa: V R</w:t>
      </w:r>
      <w:r w:rsidR="00893154">
        <w:t>ůžodolu 2, 435 14, Litvínov 7</w:t>
      </w:r>
      <w:r w:rsidR="00893154">
        <w:tab/>
      </w:r>
      <w:r w:rsidR="00893154">
        <w:tab/>
      </w:r>
      <w:r>
        <w:t xml:space="preserve">Adresa: </w:t>
      </w:r>
    </w:p>
    <w:p w14:paraId="027E5413" w14:textId="77777777" w:rsidR="00A8239D" w:rsidRDefault="00893154" w:rsidP="00A8239D">
      <w:pPr>
        <w:spacing w:after="0"/>
      </w:pPr>
      <w:r>
        <w:t>IČ: 48289922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239D">
        <w:t>IČ:</w:t>
      </w:r>
      <w:r>
        <w:t xml:space="preserve"> </w:t>
      </w:r>
    </w:p>
    <w:p w14:paraId="436BFE78" w14:textId="77777777" w:rsidR="002C6A0A" w:rsidRDefault="00845D31" w:rsidP="00A8239D">
      <w:pPr>
        <w:spacing w:after="0"/>
      </w:pPr>
      <w:r>
        <w:t>DIČ: CZ</w:t>
      </w:r>
      <w:r w:rsidR="00893154">
        <w:t>48289922</w:t>
      </w:r>
      <w:r w:rsidR="00893154">
        <w:tab/>
      </w:r>
      <w:r w:rsidR="00893154">
        <w:tab/>
      </w:r>
      <w:r w:rsidR="00893154">
        <w:tab/>
      </w:r>
      <w:r w:rsidR="00893154">
        <w:tab/>
      </w:r>
      <w:r w:rsidR="00893154">
        <w:tab/>
      </w:r>
      <w:r w:rsidR="00A8239D">
        <w:t>DIČ</w:t>
      </w:r>
      <w:r w:rsidR="00893154">
        <w:t>:</w:t>
      </w:r>
    </w:p>
    <w:p w14:paraId="210E29D3" w14:textId="1A65B22A" w:rsidR="00A8239D" w:rsidRDefault="00A8239D" w:rsidP="00A8239D">
      <w:pPr>
        <w:spacing w:after="0"/>
      </w:pPr>
      <w:r>
        <w:t>Vyřizuje:</w:t>
      </w:r>
      <w:r w:rsidR="00A4610B">
        <w:t xml:space="preserve"> </w:t>
      </w:r>
      <w:r w:rsidR="00DD02F3" w:rsidRPr="00DD02F3">
        <w:t>Dana Šestková</w:t>
      </w:r>
      <w:r w:rsidR="00DD02F3">
        <w:tab/>
      </w:r>
      <w:r w:rsidR="00893154">
        <w:tab/>
      </w:r>
      <w:r w:rsidR="00893154">
        <w:tab/>
      </w:r>
      <w:r w:rsidR="00893154">
        <w:tab/>
      </w:r>
      <w:r>
        <w:t>Vyřizuje:</w:t>
      </w:r>
    </w:p>
    <w:p w14:paraId="3767412B" w14:textId="49628D3C" w:rsidR="002C6A0A" w:rsidRDefault="00893154" w:rsidP="00A8239D">
      <w:pPr>
        <w:spacing w:after="0"/>
      </w:pPr>
      <w:r>
        <w:t xml:space="preserve">Tel. kontakt: </w:t>
      </w:r>
      <w:r w:rsidR="00A8239D">
        <w:t>+420 </w:t>
      </w:r>
      <w:r w:rsidR="00DD02F3" w:rsidRPr="00DD02F3">
        <w:t>737 430 636</w:t>
      </w:r>
      <w:r w:rsidR="00CD3DF2">
        <w:t xml:space="preserve">                                     </w:t>
      </w:r>
      <w:r>
        <w:tab/>
      </w:r>
      <w:r w:rsidR="002C6A0A">
        <w:t>Tel. ko</w:t>
      </w:r>
      <w:r w:rsidR="00A8239D">
        <w:t xml:space="preserve">ntakt: </w:t>
      </w:r>
    </w:p>
    <w:p w14:paraId="0F3BED55" w14:textId="1DE56818" w:rsidR="00811981" w:rsidRDefault="00893154" w:rsidP="00A8239D">
      <w:pPr>
        <w:spacing w:after="0"/>
      </w:pPr>
      <w:r>
        <w:t xml:space="preserve">Email: </w:t>
      </w:r>
      <w:r w:rsidR="00DD02F3" w:rsidRPr="00DD02F3">
        <w:t>sestkova@celio.cz</w:t>
      </w:r>
      <w:r>
        <w:tab/>
      </w:r>
      <w:r>
        <w:tab/>
      </w:r>
      <w:r>
        <w:tab/>
      </w:r>
      <w:r>
        <w:tab/>
      </w:r>
      <w:r w:rsidR="00811981" w:rsidRPr="001E3D2B">
        <w:rPr>
          <w:b/>
        </w:rPr>
        <w:t>Email pro fakturaci</w:t>
      </w:r>
      <w:r w:rsidR="00811981">
        <w:t>:</w:t>
      </w:r>
      <w:r>
        <w:t xml:space="preserve"> </w:t>
      </w:r>
    </w:p>
    <w:p w14:paraId="090CA023" w14:textId="77777777" w:rsidR="00CA2BE7" w:rsidRPr="00893154" w:rsidRDefault="00CA2BE7" w:rsidP="00A8239D">
      <w:pPr>
        <w:spacing w:after="0"/>
        <w:rPr>
          <w:rFonts w:ascii="Arial" w:hAnsi="Arial" w:cs="Arial"/>
        </w:rPr>
      </w:pPr>
    </w:p>
    <w:p w14:paraId="4468126A" w14:textId="77777777" w:rsidR="00A8239D" w:rsidRDefault="00A8239D" w:rsidP="00A8239D">
      <w:pPr>
        <w:spacing w:after="0"/>
      </w:pPr>
      <w:r w:rsidRPr="007C0766">
        <w:t xml:space="preserve"> „dále jen CELIO a.s.“</w:t>
      </w:r>
      <w:r w:rsidR="00893154">
        <w:tab/>
      </w:r>
      <w:r w:rsidR="00893154">
        <w:tab/>
      </w:r>
      <w:r w:rsidR="00893154">
        <w:tab/>
      </w:r>
      <w:r w:rsidR="00893154">
        <w:tab/>
      </w:r>
      <w:r w:rsidR="00893154">
        <w:tab/>
      </w:r>
      <w:r w:rsidRPr="007C0766">
        <w:t>„dále</w:t>
      </w:r>
      <w:r>
        <w:t xml:space="preserve"> jen</w:t>
      </w:r>
      <w:r w:rsidRPr="007C0766">
        <w:t xml:space="preserve"> objednatel“</w:t>
      </w:r>
      <w:r>
        <w:t xml:space="preserve">     </w:t>
      </w:r>
    </w:p>
    <w:p w14:paraId="67975315" w14:textId="77777777" w:rsidR="00A8239D" w:rsidRDefault="00A8239D" w:rsidP="00A8239D">
      <w:pPr>
        <w:spacing w:after="0"/>
      </w:pPr>
    </w:p>
    <w:p w14:paraId="335B4005" w14:textId="77777777" w:rsidR="00A8239D" w:rsidRPr="00FA74E4" w:rsidRDefault="00A8239D" w:rsidP="00A8239D">
      <w:pPr>
        <w:spacing w:after="0"/>
      </w:pPr>
    </w:p>
    <w:p w14:paraId="4EB3CF2A" w14:textId="77777777" w:rsidR="00FA74E4" w:rsidRPr="000D4CB8" w:rsidRDefault="002E5B4C" w:rsidP="009E437B">
      <w:pPr>
        <w:jc w:val="center"/>
        <w:rPr>
          <w:b/>
          <w:sz w:val="28"/>
          <w:szCs w:val="28"/>
          <w:u w:val="single"/>
        </w:rPr>
      </w:pPr>
      <w:r w:rsidRPr="000D4CB8">
        <w:rPr>
          <w:b/>
          <w:sz w:val="28"/>
          <w:szCs w:val="28"/>
          <w:u w:val="single"/>
        </w:rPr>
        <w:t>Předmět smlouvy</w:t>
      </w:r>
    </w:p>
    <w:p w14:paraId="631F65CF" w14:textId="77777777" w:rsidR="002E5B4C" w:rsidRDefault="002E5B4C" w:rsidP="00E153A0">
      <w:pPr>
        <w:pStyle w:val="Odstavecseseznamem"/>
        <w:numPr>
          <w:ilvl w:val="0"/>
          <w:numId w:val="8"/>
        </w:numPr>
        <w:jc w:val="both"/>
      </w:pPr>
      <w:r>
        <w:t>CELIO a.s. převezme za úplatu v rámci této objednávky (smlouvy) od původce odpadu jeho odpady, které je možno převzít na zařízení společnosti CELIO a.s.</w:t>
      </w:r>
      <w:r w:rsidR="0067088C">
        <w:t xml:space="preserve"> podle integrovaného povolení</w:t>
      </w:r>
      <w:r w:rsidR="00E073D1">
        <w:t>.</w:t>
      </w:r>
    </w:p>
    <w:p w14:paraId="46919116" w14:textId="77777777" w:rsidR="000D4CB8" w:rsidRDefault="002E5B4C" w:rsidP="009E437B">
      <w:pPr>
        <w:pStyle w:val="Odstavecseseznamem"/>
        <w:numPr>
          <w:ilvl w:val="0"/>
          <w:numId w:val="8"/>
        </w:numPr>
        <w:jc w:val="both"/>
      </w:pPr>
      <w:r>
        <w:t xml:space="preserve">Odpady </w:t>
      </w:r>
      <w:r w:rsidR="00FF7226">
        <w:t xml:space="preserve">jsou zatříděny podle </w:t>
      </w:r>
      <w:r w:rsidR="0067088C">
        <w:t xml:space="preserve">platných daných </w:t>
      </w:r>
      <w:r w:rsidR="00FF7226">
        <w:t xml:space="preserve">podmínek </w:t>
      </w:r>
      <w:r w:rsidR="0067088C">
        <w:t xml:space="preserve">Zákona č. 541/2020 Sb. Zákon o odpadech </w:t>
      </w:r>
      <w:r w:rsidR="00FF7226">
        <w:t>a jeho doplňujícími vyhláškami. Převzetí odpadů jiných katalogových čísel bude</w:t>
      </w:r>
      <w:r w:rsidR="007C0766">
        <w:t xml:space="preserve"> </w:t>
      </w:r>
      <w:r w:rsidR="00FF7226">
        <w:t>předmětem písemné oboustranně odsouhlasené objednávky nebo písemn</w:t>
      </w:r>
      <w:r w:rsidR="00A35ED6">
        <w:t>ého</w:t>
      </w:r>
      <w:r w:rsidR="00FF7226">
        <w:t xml:space="preserve"> dodatk</w:t>
      </w:r>
      <w:r w:rsidR="00A35ED6">
        <w:t>u k</w:t>
      </w:r>
      <w:r w:rsidR="00FF7226">
        <w:t xml:space="preserve"> této smlouv</w:t>
      </w:r>
      <w:r w:rsidR="00A35ED6">
        <w:t>ě</w:t>
      </w:r>
      <w:r w:rsidR="00FF7226">
        <w:t xml:space="preserve">. </w:t>
      </w:r>
    </w:p>
    <w:p w14:paraId="5977DF7E" w14:textId="77777777" w:rsidR="00A35ED6" w:rsidRPr="00FA74E4" w:rsidRDefault="00A35ED6" w:rsidP="009E437B">
      <w:pPr>
        <w:pStyle w:val="Odstavecseseznamem"/>
        <w:ind w:left="360"/>
        <w:jc w:val="both"/>
      </w:pPr>
    </w:p>
    <w:p w14:paraId="66C5D131" w14:textId="77777777" w:rsidR="00E12770" w:rsidRDefault="00A35ED6" w:rsidP="009E437B">
      <w:pPr>
        <w:pStyle w:val="Odstavecseseznamem"/>
        <w:jc w:val="center"/>
        <w:rPr>
          <w:b/>
          <w:sz w:val="28"/>
          <w:szCs w:val="28"/>
          <w:u w:val="single"/>
        </w:rPr>
      </w:pPr>
      <w:r w:rsidRPr="00E073D1">
        <w:rPr>
          <w:b/>
          <w:sz w:val="28"/>
          <w:szCs w:val="28"/>
          <w:u w:val="single"/>
        </w:rPr>
        <w:t>Cen</w:t>
      </w:r>
      <w:r w:rsidR="009E437B">
        <w:rPr>
          <w:b/>
          <w:sz w:val="28"/>
          <w:szCs w:val="28"/>
          <w:u w:val="single"/>
        </w:rPr>
        <w:t>a</w:t>
      </w:r>
    </w:p>
    <w:p w14:paraId="4DF73EA2" w14:textId="77777777" w:rsidR="009E437B" w:rsidRPr="009E437B" w:rsidRDefault="009E437B" w:rsidP="009E437B">
      <w:pPr>
        <w:pStyle w:val="Odstavecseseznamem"/>
        <w:jc w:val="center"/>
        <w:rPr>
          <w:b/>
          <w:sz w:val="28"/>
          <w:szCs w:val="28"/>
          <w:u w:val="single"/>
        </w:rPr>
      </w:pPr>
    </w:p>
    <w:p w14:paraId="212AB408" w14:textId="77777777" w:rsidR="002E5B4C" w:rsidRPr="00E073D1" w:rsidRDefault="00A35ED6" w:rsidP="009E437B">
      <w:pPr>
        <w:pStyle w:val="Odstavecseseznamem"/>
        <w:numPr>
          <w:ilvl w:val="0"/>
          <w:numId w:val="9"/>
        </w:numPr>
        <w:ind w:left="709"/>
        <w:jc w:val="both"/>
      </w:pPr>
      <w:r w:rsidRPr="00E073D1">
        <w:t>bud</w:t>
      </w:r>
      <w:r w:rsidR="00E073D1" w:rsidRPr="00E073D1">
        <w:t>e</w:t>
      </w:r>
      <w:r w:rsidRPr="00E073D1">
        <w:t xml:space="preserve"> účtován</w:t>
      </w:r>
      <w:r w:rsidR="00E073D1" w:rsidRPr="00E073D1">
        <w:t>a</w:t>
      </w:r>
      <w:r w:rsidRPr="00E073D1">
        <w:t xml:space="preserve"> dle p</w:t>
      </w:r>
      <w:r w:rsidR="008B4CD2">
        <w:t>latného ceníku odpadů na r. 202</w:t>
      </w:r>
      <w:r w:rsidR="00CA2BE7">
        <w:t>3</w:t>
      </w:r>
      <w:r w:rsidRPr="00E073D1">
        <w:t>, který je nedílnou součástí této objednávky (smlouvy).</w:t>
      </w:r>
    </w:p>
    <w:p w14:paraId="7E494EF3" w14:textId="77777777" w:rsidR="00141C15" w:rsidRPr="000D4CB8" w:rsidRDefault="00141C15" w:rsidP="009E437B">
      <w:pPr>
        <w:spacing w:after="0"/>
        <w:jc w:val="center"/>
        <w:rPr>
          <w:b/>
          <w:sz w:val="28"/>
          <w:szCs w:val="28"/>
          <w:u w:val="single"/>
        </w:rPr>
      </w:pPr>
      <w:r w:rsidRPr="000D4CB8">
        <w:rPr>
          <w:b/>
          <w:sz w:val="28"/>
          <w:szCs w:val="28"/>
          <w:u w:val="single"/>
        </w:rPr>
        <w:t xml:space="preserve">Podmínky </w:t>
      </w:r>
      <w:r w:rsidR="00E073D1">
        <w:rPr>
          <w:b/>
          <w:sz w:val="28"/>
          <w:szCs w:val="28"/>
          <w:u w:val="single"/>
        </w:rPr>
        <w:t>smlouvy</w:t>
      </w:r>
    </w:p>
    <w:p w14:paraId="5D66BB62" w14:textId="77777777" w:rsidR="00D22A9C" w:rsidRPr="00120D4D" w:rsidRDefault="00D22A9C" w:rsidP="009E437B">
      <w:pPr>
        <w:spacing w:after="0"/>
        <w:jc w:val="both"/>
        <w:rPr>
          <w:b/>
          <w:u w:val="single"/>
        </w:rPr>
      </w:pPr>
    </w:p>
    <w:p w14:paraId="492F8939" w14:textId="77777777" w:rsidR="00141C15" w:rsidRDefault="00A35ED6" w:rsidP="00B91770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V ceníku uvedená </w:t>
      </w:r>
      <w:r w:rsidR="00A71EBE">
        <w:t xml:space="preserve">cena je cenou pevnou </w:t>
      </w:r>
      <w:r w:rsidR="00141C15">
        <w:t>a nem</w:t>
      </w:r>
      <w:r w:rsidR="009738BF">
        <w:t>ěnnou. V případě změn</w:t>
      </w:r>
      <w:r>
        <w:t>y</w:t>
      </w:r>
      <w:r w:rsidR="009738BF">
        <w:t xml:space="preserve"> ceny</w:t>
      </w:r>
      <w:r w:rsidR="00141C15">
        <w:t xml:space="preserve"> bude </w:t>
      </w:r>
      <w:r>
        <w:t xml:space="preserve">objednavatel </w:t>
      </w:r>
      <w:r w:rsidR="00141C15">
        <w:t xml:space="preserve">informován s předstihem </w:t>
      </w:r>
      <w:r>
        <w:t>a</w:t>
      </w:r>
      <w:r w:rsidR="003427B4">
        <w:t xml:space="preserve"> </w:t>
      </w:r>
      <w:r>
        <w:t>b</w:t>
      </w:r>
      <w:r w:rsidR="00141C15">
        <w:t xml:space="preserve">ude </w:t>
      </w:r>
      <w:r>
        <w:t xml:space="preserve">mu </w:t>
      </w:r>
      <w:r w:rsidR="00141C15">
        <w:t>vystavená nová objednávka</w:t>
      </w:r>
      <w:r w:rsidR="005A7534">
        <w:t xml:space="preserve"> </w:t>
      </w:r>
      <w:r w:rsidR="00141C15">
        <w:t>(smlouv</w:t>
      </w:r>
      <w:r w:rsidR="003427B4">
        <w:t>a)</w:t>
      </w:r>
      <w:r w:rsidR="00954AFB">
        <w:t xml:space="preserve"> nebo písemný dodatek k této smlouvě</w:t>
      </w:r>
      <w:r>
        <w:t>,</w:t>
      </w:r>
      <w:r w:rsidR="003427B4">
        <w:t xml:space="preserve"> kde budou uveden</w:t>
      </w:r>
      <w:r w:rsidR="00E073D1">
        <w:t>y</w:t>
      </w:r>
      <w:r w:rsidR="003427B4">
        <w:t xml:space="preserve"> nové ceny. </w:t>
      </w:r>
    </w:p>
    <w:p w14:paraId="3FB03BC1" w14:textId="77777777" w:rsidR="00141C15" w:rsidRDefault="00141C15" w:rsidP="00B91770">
      <w:pPr>
        <w:pStyle w:val="Odstavecseseznamem"/>
        <w:numPr>
          <w:ilvl w:val="0"/>
          <w:numId w:val="1"/>
        </w:numPr>
        <w:spacing w:after="0"/>
        <w:jc w:val="both"/>
      </w:pPr>
      <w:r>
        <w:t>Na fakturách prodávajícího je vždy nutné uvádět číslo objednávky</w:t>
      </w:r>
      <w:r w:rsidR="006B4B4D">
        <w:t xml:space="preserve"> </w:t>
      </w:r>
      <w:r>
        <w:t xml:space="preserve">(smlouvy). </w:t>
      </w:r>
    </w:p>
    <w:p w14:paraId="66F1321A" w14:textId="77777777" w:rsidR="00A71EBE" w:rsidRDefault="006B4B4D" w:rsidP="00B91770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Každá faktura musí splňovat požadavky stanovené v </w:t>
      </w:r>
      <w:r w:rsidRPr="00D22A9C">
        <w:rPr>
          <w:rFonts w:cstheme="minorHAnsi"/>
        </w:rPr>
        <w:t>§</w:t>
      </w:r>
      <w:r>
        <w:t xml:space="preserve"> 29 zákon č. 235/2004 Sb., o dani z přidané hodnoty, ve znění pozdějších předpisů a </w:t>
      </w:r>
      <w:r w:rsidRPr="00D22A9C">
        <w:rPr>
          <w:rFonts w:cstheme="minorHAnsi"/>
        </w:rPr>
        <w:t>§</w:t>
      </w:r>
      <w:r>
        <w:t xml:space="preserve"> 435 občanského zákoníku. Kromě těchto náležitostí bude faktura obsahovat označení </w:t>
      </w:r>
      <w:r w:rsidR="00930103">
        <w:t>smluvních stran.</w:t>
      </w:r>
    </w:p>
    <w:p w14:paraId="4E1C0B3A" w14:textId="77777777" w:rsidR="006B4B4D" w:rsidRDefault="005A7534" w:rsidP="00B91770">
      <w:pPr>
        <w:pStyle w:val="Odstavecseseznamem"/>
        <w:numPr>
          <w:ilvl w:val="0"/>
          <w:numId w:val="2"/>
        </w:numPr>
        <w:spacing w:after="0"/>
        <w:jc w:val="both"/>
      </w:pPr>
      <w:r>
        <w:lastRenderedPageBreak/>
        <w:t>Smluvní strany se dohodly na lhů</w:t>
      </w:r>
      <w:r w:rsidR="00E10620">
        <w:t xml:space="preserve">tě splatnosti faktury v délce </w:t>
      </w:r>
      <w:r w:rsidR="00F12317">
        <w:t>21</w:t>
      </w:r>
      <w:r>
        <w:t xml:space="preserve"> kalendářních dnů ode dne prokazatelného doručení faktury objednateli na adresu příjemce faktury. </w:t>
      </w:r>
    </w:p>
    <w:p w14:paraId="24E78C9C" w14:textId="77777777" w:rsidR="00D22A9C" w:rsidRDefault="00D22A9C" w:rsidP="009E437B">
      <w:pPr>
        <w:pStyle w:val="Odstavecseseznamem"/>
        <w:spacing w:after="0"/>
        <w:jc w:val="both"/>
      </w:pPr>
    </w:p>
    <w:p w14:paraId="6209FCA9" w14:textId="77777777" w:rsidR="009738BF" w:rsidRDefault="009738BF" w:rsidP="009E437B">
      <w:pPr>
        <w:spacing w:after="0"/>
        <w:jc w:val="both"/>
        <w:rPr>
          <w:b/>
          <w:sz w:val="28"/>
          <w:szCs w:val="28"/>
          <w:u w:val="single"/>
        </w:rPr>
      </w:pPr>
    </w:p>
    <w:p w14:paraId="342EBDE1" w14:textId="77777777" w:rsidR="00F017D3" w:rsidRPr="000D4CB8" w:rsidRDefault="00F24D69" w:rsidP="009E437B">
      <w:pPr>
        <w:spacing w:after="0"/>
        <w:jc w:val="center"/>
        <w:rPr>
          <w:b/>
          <w:sz w:val="28"/>
          <w:szCs w:val="28"/>
          <w:u w:val="single"/>
        </w:rPr>
      </w:pPr>
      <w:r w:rsidRPr="000D4CB8">
        <w:rPr>
          <w:b/>
          <w:sz w:val="28"/>
          <w:szCs w:val="28"/>
          <w:u w:val="single"/>
        </w:rPr>
        <w:t xml:space="preserve">Povinnosti </w:t>
      </w:r>
      <w:r w:rsidR="00930103">
        <w:rPr>
          <w:b/>
          <w:sz w:val="28"/>
          <w:szCs w:val="28"/>
          <w:u w:val="single"/>
        </w:rPr>
        <w:t>smluvních stran</w:t>
      </w:r>
    </w:p>
    <w:p w14:paraId="00373C74" w14:textId="77777777" w:rsidR="00D22A9C" w:rsidRPr="00D22A9C" w:rsidRDefault="00D22A9C" w:rsidP="009E437B">
      <w:pPr>
        <w:spacing w:after="0"/>
        <w:jc w:val="both"/>
        <w:rPr>
          <w:b/>
          <w:u w:val="single"/>
        </w:rPr>
      </w:pPr>
    </w:p>
    <w:p w14:paraId="6216EE34" w14:textId="77777777" w:rsidR="005B6DC5" w:rsidRDefault="00930103" w:rsidP="009E437B">
      <w:pPr>
        <w:pStyle w:val="Odstavecseseznamem"/>
        <w:numPr>
          <w:ilvl w:val="0"/>
          <w:numId w:val="7"/>
        </w:numPr>
        <w:spacing w:after="0"/>
        <w:jc w:val="both"/>
      </w:pPr>
      <w:r>
        <w:t>Objednatel zaplatí společnosti CELIO a.s.</w:t>
      </w:r>
      <w:r w:rsidR="00D52115">
        <w:t xml:space="preserve"> </w:t>
      </w:r>
      <w:r w:rsidR="005B6DC5">
        <w:t>za ods</w:t>
      </w:r>
      <w:r w:rsidR="00D52115">
        <w:t>tranění odpadu dohodnutou cenu</w:t>
      </w:r>
      <w:r w:rsidR="005B6DC5">
        <w:t>.</w:t>
      </w:r>
    </w:p>
    <w:p w14:paraId="24BD2659" w14:textId="77777777" w:rsidR="005B6DC5" w:rsidRDefault="00930103" w:rsidP="009E437B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CELIO a.s. </w:t>
      </w:r>
      <w:r w:rsidR="006B4B4D">
        <w:t>za</w:t>
      </w:r>
      <w:r>
        <w:t>jistí, aby na místě plnění měl objednavatel</w:t>
      </w:r>
      <w:r w:rsidR="006B4B4D">
        <w:t xml:space="preserve"> řádný příjezd a přístup k místu skladování odpadu a možnost bezpečné manipulace.</w:t>
      </w:r>
    </w:p>
    <w:p w14:paraId="0774E3F3" w14:textId="77777777" w:rsidR="00D22A9C" w:rsidRPr="000D4CB8" w:rsidRDefault="00D22A9C" w:rsidP="009E437B">
      <w:pPr>
        <w:spacing w:after="0"/>
        <w:jc w:val="both"/>
        <w:rPr>
          <w:sz w:val="28"/>
          <w:szCs w:val="28"/>
        </w:rPr>
      </w:pPr>
    </w:p>
    <w:p w14:paraId="2A599CEC" w14:textId="77777777" w:rsidR="005A7534" w:rsidRPr="000D4CB8" w:rsidRDefault="005A7534" w:rsidP="009E437B">
      <w:pPr>
        <w:spacing w:after="0"/>
        <w:jc w:val="center"/>
        <w:rPr>
          <w:b/>
          <w:sz w:val="28"/>
          <w:szCs w:val="28"/>
          <w:u w:val="single"/>
        </w:rPr>
      </w:pPr>
      <w:r w:rsidRPr="000D4CB8">
        <w:rPr>
          <w:b/>
          <w:sz w:val="28"/>
          <w:szCs w:val="28"/>
          <w:u w:val="single"/>
        </w:rPr>
        <w:t>Závěrečná ustanovení</w:t>
      </w:r>
    </w:p>
    <w:p w14:paraId="4AE5D3B0" w14:textId="77777777" w:rsidR="00D22A9C" w:rsidRPr="00D22A9C" w:rsidRDefault="00D22A9C" w:rsidP="009E437B">
      <w:pPr>
        <w:spacing w:after="0"/>
        <w:jc w:val="both"/>
        <w:rPr>
          <w:b/>
          <w:u w:val="single"/>
        </w:rPr>
      </w:pPr>
    </w:p>
    <w:p w14:paraId="6DF6EB7D" w14:textId="77777777" w:rsidR="0067088C" w:rsidRDefault="005A7534" w:rsidP="009E437B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Tato </w:t>
      </w:r>
      <w:r w:rsidR="007C0766">
        <w:t xml:space="preserve">objednávka (smlouva) </w:t>
      </w:r>
      <w:r>
        <w:t>nabývá platnosti dnem podpisu oběma smluvními</w:t>
      </w:r>
      <w:r w:rsidR="0067088C">
        <w:t xml:space="preserve"> stranami.</w:t>
      </w:r>
    </w:p>
    <w:p w14:paraId="34B51179" w14:textId="77777777" w:rsidR="00D01FC4" w:rsidRDefault="00D01FC4" w:rsidP="009E437B">
      <w:pPr>
        <w:pStyle w:val="Odstavecseseznamem"/>
        <w:numPr>
          <w:ilvl w:val="0"/>
          <w:numId w:val="6"/>
        </w:numPr>
        <w:spacing w:after="0"/>
        <w:jc w:val="both"/>
      </w:pPr>
      <w:r>
        <w:t>Tato smlouva může být měněna se souhlasem obou smluvních stran pouze písemnou formou označenou jako číslované dodatky.</w:t>
      </w:r>
    </w:p>
    <w:p w14:paraId="216C1A90" w14:textId="77777777" w:rsidR="00D01FC4" w:rsidRDefault="00930103" w:rsidP="009E437B">
      <w:pPr>
        <w:pStyle w:val="Odstavecseseznamem"/>
        <w:numPr>
          <w:ilvl w:val="0"/>
          <w:numId w:val="5"/>
        </w:numPr>
        <w:spacing w:after="0"/>
        <w:jc w:val="both"/>
      </w:pPr>
      <w:r>
        <w:t>CELIO a.s.</w:t>
      </w:r>
      <w:r w:rsidR="00D01FC4">
        <w:t xml:space="preserve"> není oprávněn postoupit tuto smlouvu ani práva a povinnosti z ní vyplývající třetí osobě bez předchozího písemného souhlasu objednatele.</w:t>
      </w:r>
    </w:p>
    <w:p w14:paraId="4B43C45A" w14:textId="77777777" w:rsidR="00D22A9C" w:rsidRDefault="00D01FC4" w:rsidP="009E437B">
      <w:pPr>
        <w:pStyle w:val="Odstavecseseznamem"/>
        <w:numPr>
          <w:ilvl w:val="0"/>
          <w:numId w:val="5"/>
        </w:numPr>
        <w:spacing w:after="0"/>
        <w:jc w:val="both"/>
      </w:pPr>
      <w:r>
        <w:t>Tato objednávka (smlouva)</w:t>
      </w:r>
      <w:r w:rsidR="00D22A9C">
        <w:t xml:space="preserve"> j</w:t>
      </w:r>
      <w:r w:rsidR="00FF7226">
        <w:t>e vyhotovena ve dvou</w:t>
      </w:r>
      <w:r>
        <w:t xml:space="preserve"> stejnopisech. Jeden </w:t>
      </w:r>
      <w:r w:rsidR="00F12317">
        <w:t xml:space="preserve">stejnopis </w:t>
      </w:r>
      <w:r w:rsidR="00930103">
        <w:t>obdrží CELIO a.s.</w:t>
      </w:r>
      <w:r>
        <w:t xml:space="preserve">, </w:t>
      </w:r>
      <w:r w:rsidR="00E84B39">
        <w:t>jeden</w:t>
      </w:r>
      <w:r w:rsidR="00930103">
        <w:t xml:space="preserve"> stejnopis obdrží objednatel</w:t>
      </w:r>
      <w:r>
        <w:t>.</w:t>
      </w:r>
    </w:p>
    <w:p w14:paraId="01D099D3" w14:textId="77777777" w:rsidR="00D22A9C" w:rsidRDefault="00D22A9C" w:rsidP="009E437B">
      <w:pPr>
        <w:spacing w:after="0"/>
        <w:jc w:val="both"/>
      </w:pPr>
    </w:p>
    <w:p w14:paraId="3AA9E10F" w14:textId="77777777" w:rsidR="00D01FC4" w:rsidRDefault="00D01FC4" w:rsidP="009E437B">
      <w:pPr>
        <w:spacing w:after="0"/>
        <w:jc w:val="both"/>
        <w:rPr>
          <w:i/>
        </w:rPr>
      </w:pPr>
      <w:r w:rsidRPr="00D52115">
        <w:rPr>
          <w:i/>
        </w:rPr>
        <w:t xml:space="preserve">Smluvní strany prohlašují, že tuto </w:t>
      </w:r>
      <w:r w:rsidR="009738BF">
        <w:rPr>
          <w:i/>
        </w:rPr>
        <w:t xml:space="preserve">objednávku (smlouvu) </w:t>
      </w:r>
      <w:r w:rsidRPr="00D52115">
        <w:rPr>
          <w:i/>
        </w:rPr>
        <w:t>uzavírají svobodně a vážně, že si obsah smlouvy přečetly a považují jej za určitý a srozumitelný, a že jim jsou známy veškeré skutečnosti, jež jsou pro uzavření této smlouvy rozhodující, na důkaz čehož připojují své vlastnoruční podpisy.</w:t>
      </w:r>
    </w:p>
    <w:p w14:paraId="222BD924" w14:textId="77777777" w:rsidR="00E10620" w:rsidRDefault="00E10620" w:rsidP="009E437B">
      <w:pPr>
        <w:spacing w:after="0"/>
        <w:jc w:val="both"/>
        <w:rPr>
          <w:i/>
        </w:rPr>
      </w:pPr>
    </w:p>
    <w:p w14:paraId="0735F8A6" w14:textId="77777777" w:rsidR="006D2786" w:rsidRDefault="006D2786" w:rsidP="009E437B">
      <w:pPr>
        <w:spacing w:after="0"/>
        <w:jc w:val="both"/>
        <w:rPr>
          <w:i/>
        </w:rPr>
      </w:pPr>
    </w:p>
    <w:p w14:paraId="3C909F1E" w14:textId="77777777" w:rsidR="009E437B" w:rsidRPr="003427B4" w:rsidRDefault="009E437B" w:rsidP="009E437B">
      <w:pPr>
        <w:spacing w:after="0"/>
        <w:jc w:val="both"/>
        <w:rPr>
          <w:i/>
        </w:rPr>
      </w:pPr>
    </w:p>
    <w:p w14:paraId="13351F30" w14:textId="77777777" w:rsidR="00D01FC4" w:rsidRDefault="00D01FC4" w:rsidP="009E437B">
      <w:pPr>
        <w:spacing w:after="0"/>
        <w:jc w:val="both"/>
      </w:pPr>
    </w:p>
    <w:p w14:paraId="77FA2D61" w14:textId="77777777" w:rsidR="00D01FC4" w:rsidRDefault="00D01FC4" w:rsidP="009E437B">
      <w:pPr>
        <w:spacing w:after="0"/>
        <w:jc w:val="both"/>
      </w:pPr>
      <w:r>
        <w:t>V</w:t>
      </w:r>
      <w:r w:rsidR="00893154">
        <w:t> Litvínově</w:t>
      </w:r>
      <w:r w:rsidR="00F12317">
        <w:t>, d</w:t>
      </w:r>
      <w:r w:rsidR="008E1F01">
        <w:t>ne</w:t>
      </w:r>
      <w:r w:rsidR="00CA2BE7">
        <w:tab/>
      </w:r>
      <w:r w:rsidR="00CA2BE7">
        <w:tab/>
      </w:r>
      <w:r w:rsidR="00CA2BE7">
        <w:tab/>
      </w:r>
      <w:r w:rsidR="00CA2BE7">
        <w:tab/>
      </w:r>
      <w:r w:rsidR="00CA2BE7">
        <w:tab/>
      </w:r>
      <w:r w:rsidR="008E1F01">
        <w:t xml:space="preserve">                             </w:t>
      </w:r>
      <w:r w:rsidR="00120D4D">
        <w:t>V</w:t>
      </w:r>
      <w:r w:rsidR="00893154">
        <w:tab/>
      </w:r>
      <w:r w:rsidR="00893154">
        <w:tab/>
      </w:r>
      <w:r w:rsidR="00893154">
        <w:tab/>
        <w:t>,</w:t>
      </w:r>
      <w:r w:rsidR="002C6A0A">
        <w:t xml:space="preserve"> </w:t>
      </w:r>
      <w:r w:rsidR="008E1F01">
        <w:t xml:space="preserve">dne </w:t>
      </w:r>
    </w:p>
    <w:p w14:paraId="53ABE43D" w14:textId="77777777" w:rsidR="00D01FC4" w:rsidRDefault="00D01FC4" w:rsidP="009E437B">
      <w:pPr>
        <w:spacing w:after="0"/>
        <w:jc w:val="both"/>
      </w:pPr>
    </w:p>
    <w:p w14:paraId="045FD7B3" w14:textId="77777777" w:rsidR="00D01FC4" w:rsidRDefault="0069214A" w:rsidP="009E437B">
      <w:pPr>
        <w:spacing w:after="0"/>
        <w:jc w:val="both"/>
      </w:pPr>
      <w:r>
        <w:tab/>
      </w:r>
    </w:p>
    <w:p w14:paraId="6BE291D7" w14:textId="77777777" w:rsidR="00D01FC4" w:rsidRDefault="0069214A" w:rsidP="009E437B">
      <w:pPr>
        <w:spacing w:after="0"/>
        <w:jc w:val="both"/>
      </w:pPr>
      <w:r>
        <w:t>Za dodavatele</w:t>
      </w:r>
      <w:r w:rsidR="00D01FC4">
        <w:t>:</w:t>
      </w:r>
      <w:r w:rsidR="00D01FC4">
        <w:tab/>
      </w:r>
      <w:r w:rsidR="00621E5E">
        <w:tab/>
      </w:r>
      <w:r w:rsidR="00621E5E">
        <w:tab/>
      </w:r>
      <w:r w:rsidR="00621E5E">
        <w:tab/>
      </w:r>
      <w:r w:rsidR="00621E5E">
        <w:tab/>
      </w:r>
      <w:r w:rsidR="00621E5E">
        <w:tab/>
      </w:r>
      <w:r w:rsidR="00621E5E">
        <w:tab/>
      </w:r>
      <w:r>
        <w:tab/>
        <w:t>Za obj</w:t>
      </w:r>
      <w:r w:rsidR="00930103">
        <w:t>ednatele</w:t>
      </w:r>
      <w:r>
        <w:t>:</w:t>
      </w:r>
      <w:r w:rsidR="00A71EBE">
        <w:tab/>
      </w:r>
    </w:p>
    <w:p w14:paraId="6E01DE90" w14:textId="77777777" w:rsidR="00D01FC4" w:rsidRDefault="00D01FC4" w:rsidP="009E437B">
      <w:pPr>
        <w:spacing w:after="0"/>
        <w:jc w:val="both"/>
      </w:pPr>
    </w:p>
    <w:p w14:paraId="58C42516" w14:textId="77777777" w:rsidR="00E12770" w:rsidRDefault="00E12770" w:rsidP="009E437B">
      <w:pPr>
        <w:spacing w:after="0"/>
        <w:jc w:val="both"/>
      </w:pPr>
    </w:p>
    <w:p w14:paraId="77CF90AF" w14:textId="77777777" w:rsidR="009E437B" w:rsidRDefault="009E437B" w:rsidP="009E437B">
      <w:pPr>
        <w:spacing w:after="0"/>
        <w:jc w:val="both"/>
      </w:pPr>
    </w:p>
    <w:p w14:paraId="70EE85A7" w14:textId="77777777" w:rsidR="00F12317" w:rsidRDefault="00F12317" w:rsidP="009E437B">
      <w:pPr>
        <w:spacing w:after="0"/>
        <w:jc w:val="both"/>
      </w:pPr>
    </w:p>
    <w:p w14:paraId="098A5015" w14:textId="77777777" w:rsidR="00A4610B" w:rsidRDefault="00D01FC4" w:rsidP="00A4610B">
      <w:pPr>
        <w:spacing w:after="0"/>
        <w:jc w:val="center"/>
      </w:pPr>
      <w:r>
        <w:t>______________________</w:t>
      </w:r>
      <w:r w:rsidR="00A4610B">
        <w:tab/>
      </w:r>
      <w:r w:rsidR="00A4610B">
        <w:tab/>
      </w:r>
      <w:r w:rsidR="00A4610B">
        <w:tab/>
      </w:r>
      <w:r w:rsidR="00A4610B">
        <w:tab/>
      </w:r>
      <w:r w:rsidR="00A4610B">
        <w:tab/>
      </w:r>
      <w:r w:rsidR="00A4610B">
        <w:tab/>
        <w:t>______________________</w:t>
      </w:r>
    </w:p>
    <w:p w14:paraId="1A2EE536" w14:textId="77777777" w:rsidR="00504DF0" w:rsidRDefault="00504DF0" w:rsidP="00A4610B">
      <w:pPr>
        <w:spacing w:after="0"/>
      </w:pPr>
    </w:p>
    <w:p w14:paraId="141C0935" w14:textId="77777777" w:rsidR="00893154" w:rsidRDefault="00504DF0" w:rsidP="00A4610B">
      <w:pPr>
        <w:spacing w:after="0"/>
      </w:pPr>
      <w:r>
        <w:t xml:space="preserve">        na základě pověření</w:t>
      </w:r>
    </w:p>
    <w:p w14:paraId="1299FFC3" w14:textId="77777777" w:rsidR="00A4610B" w:rsidRDefault="00504DF0" w:rsidP="00504DF0">
      <w:pPr>
        <w:spacing w:after="0"/>
      </w:pPr>
      <w:r>
        <w:t xml:space="preserve">    </w:t>
      </w:r>
      <w:r w:rsidR="00A4610B">
        <w:t>Dr. Ing. Karel Šašek, MBA</w:t>
      </w:r>
    </w:p>
    <w:p w14:paraId="38F59696" w14:textId="77777777" w:rsidR="00504DF0" w:rsidRDefault="00A4610B" w:rsidP="00504DF0">
      <w:pPr>
        <w:spacing w:after="0"/>
      </w:pPr>
      <w:r>
        <w:t xml:space="preserve"> </w:t>
      </w:r>
      <w:r w:rsidR="00504DF0">
        <w:t>Ředitel pro strategický rozvoj</w:t>
      </w:r>
      <w:r>
        <w:t xml:space="preserve">  </w:t>
      </w:r>
      <w:r w:rsidR="00893154">
        <w:t xml:space="preserve">   </w:t>
      </w:r>
    </w:p>
    <w:p w14:paraId="409EBB8E" w14:textId="77777777" w:rsidR="00A4610B" w:rsidRDefault="00504DF0" w:rsidP="00504DF0">
      <w:pPr>
        <w:spacing w:after="0"/>
      </w:pPr>
      <w:r>
        <w:t xml:space="preserve"> </w:t>
      </w:r>
    </w:p>
    <w:p w14:paraId="248DFFDE" w14:textId="77777777" w:rsidR="00F12317" w:rsidRPr="00FA74E4" w:rsidRDefault="00A71EBE" w:rsidP="009E437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2317" w:rsidRPr="00FA74E4" w:rsidSect="005B5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7397" w14:textId="77777777" w:rsidR="00561647" w:rsidRDefault="00561647" w:rsidP="00FA74E4">
      <w:pPr>
        <w:spacing w:after="0" w:line="240" w:lineRule="auto"/>
      </w:pPr>
      <w:r>
        <w:separator/>
      </w:r>
    </w:p>
  </w:endnote>
  <w:endnote w:type="continuationSeparator" w:id="0">
    <w:p w14:paraId="0FA0E158" w14:textId="77777777" w:rsidR="00561647" w:rsidRDefault="00561647" w:rsidP="00FA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A425" w14:textId="77777777" w:rsidR="006A6AA3" w:rsidRDefault="006A6A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80DA" w14:textId="77777777" w:rsidR="00D52115" w:rsidRPr="0069214A" w:rsidRDefault="00D52115" w:rsidP="007C0766">
    <w:pPr>
      <w:pStyle w:val="Zpat"/>
      <w:pBdr>
        <w:top w:val="single" w:sz="4" w:space="1" w:color="4F81BD" w:themeColor="accent1"/>
      </w:pBdr>
      <w:rPr>
        <w:rFonts w:asciiTheme="minorHAnsi" w:hAnsiTheme="minorHAnsi" w:cstheme="minorHAnsi"/>
        <w:color w:val="000000" w:themeColor="text1"/>
      </w:rPr>
    </w:pPr>
    <w:r w:rsidRPr="0069214A">
      <w:rPr>
        <w:rFonts w:asciiTheme="minorHAnsi" w:hAnsiTheme="minorHAnsi" w:cstheme="minorHAnsi"/>
        <w:color w:val="000000" w:themeColor="text1"/>
      </w:rPr>
      <w:t>CELIO a.s.</w:t>
    </w:r>
    <w:r w:rsidR="00575BE5">
      <w:rPr>
        <w:rFonts w:asciiTheme="minorHAnsi" w:hAnsiTheme="minorHAnsi" w:cstheme="minorHAnsi"/>
        <w:color w:val="000000" w:themeColor="text1"/>
      </w:rPr>
      <w:tab/>
      <w:t xml:space="preserve"> </w:t>
    </w:r>
    <w:r w:rsidR="00575BE5" w:rsidRPr="00E34C98">
      <w:rPr>
        <w:b/>
        <w:bCs/>
        <w:color w:val="595959" w:themeColor="text1" w:themeTint="A6"/>
        <w:sz w:val="18"/>
        <w:szCs w:val="18"/>
      </w:rPr>
      <w:t>www.celio.cz</w:t>
    </w:r>
    <w:r w:rsidR="00575BE5" w:rsidRPr="0069214A">
      <w:rPr>
        <w:rFonts w:asciiTheme="minorHAnsi" w:hAnsiTheme="minorHAnsi" w:cstheme="minorHAnsi"/>
        <w:color w:val="000000" w:themeColor="text1"/>
      </w:rPr>
      <w:t xml:space="preserve"> </w:t>
    </w:r>
    <w:r w:rsidRPr="0069214A">
      <w:rPr>
        <w:rFonts w:asciiTheme="minorHAnsi" w:hAnsiTheme="minorHAnsi" w:cstheme="minorHAnsi"/>
        <w:color w:val="000000" w:themeColor="text1"/>
      </w:rPr>
      <w:ptab w:relativeTo="margin" w:alignment="right" w:leader="none"/>
    </w:r>
    <w:r w:rsidRPr="0069214A">
      <w:rPr>
        <w:rFonts w:asciiTheme="minorHAnsi" w:hAnsiTheme="minorHAnsi" w:cstheme="minorHAnsi"/>
        <w:color w:val="000000" w:themeColor="text1"/>
      </w:rPr>
      <w:t xml:space="preserve">Stránka </w:t>
    </w:r>
    <w:r w:rsidR="00E05576" w:rsidRPr="0069214A">
      <w:rPr>
        <w:rFonts w:asciiTheme="minorHAnsi" w:hAnsiTheme="minorHAnsi" w:cstheme="minorHAnsi"/>
        <w:noProof/>
        <w:color w:val="000000" w:themeColor="text1"/>
      </w:rPr>
      <w:fldChar w:fldCharType="begin"/>
    </w:r>
    <w:r w:rsidR="00C84F57" w:rsidRPr="0069214A">
      <w:rPr>
        <w:rFonts w:asciiTheme="minorHAnsi" w:hAnsiTheme="minorHAnsi" w:cstheme="minorHAnsi"/>
        <w:noProof/>
        <w:color w:val="000000" w:themeColor="text1"/>
      </w:rPr>
      <w:instrText xml:space="preserve"> PAGE   \* MERGEFORMAT </w:instrText>
    </w:r>
    <w:r w:rsidR="00E05576" w:rsidRPr="0069214A">
      <w:rPr>
        <w:rFonts w:asciiTheme="minorHAnsi" w:hAnsiTheme="minorHAnsi" w:cstheme="minorHAnsi"/>
        <w:noProof/>
        <w:color w:val="000000" w:themeColor="text1"/>
      </w:rPr>
      <w:fldChar w:fldCharType="separate"/>
    </w:r>
    <w:r w:rsidR="00CA2BE7">
      <w:rPr>
        <w:rFonts w:asciiTheme="minorHAnsi" w:hAnsiTheme="minorHAnsi" w:cstheme="minorHAnsi"/>
        <w:noProof/>
        <w:color w:val="000000" w:themeColor="text1"/>
      </w:rPr>
      <w:t>2</w:t>
    </w:r>
    <w:r w:rsidR="00E05576" w:rsidRPr="0069214A">
      <w:rPr>
        <w:rFonts w:asciiTheme="minorHAnsi" w:hAnsiTheme="minorHAnsi" w:cstheme="minorHAnsi"/>
        <w:noProof/>
        <w:color w:val="000000" w:themeColor="text1"/>
      </w:rPr>
      <w:fldChar w:fldCharType="end"/>
    </w:r>
  </w:p>
  <w:p w14:paraId="4371E3D7" w14:textId="77777777" w:rsidR="00D52115" w:rsidRDefault="00D52115" w:rsidP="007C0766">
    <w:pPr>
      <w:pStyle w:val="Zpat"/>
      <w:pBdr>
        <w:top w:val="single" w:sz="4" w:space="1" w:color="4F81BD" w:themeColor="accent1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7096" w14:textId="77777777" w:rsidR="006A6AA3" w:rsidRDefault="006A6A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B3D9" w14:textId="77777777" w:rsidR="00561647" w:rsidRDefault="00561647" w:rsidP="00FA74E4">
      <w:pPr>
        <w:spacing w:after="0" w:line="240" w:lineRule="auto"/>
      </w:pPr>
      <w:r>
        <w:separator/>
      </w:r>
    </w:p>
  </w:footnote>
  <w:footnote w:type="continuationSeparator" w:id="0">
    <w:p w14:paraId="56BE78EB" w14:textId="77777777" w:rsidR="00561647" w:rsidRDefault="00561647" w:rsidP="00FA7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8CD5" w14:textId="77777777" w:rsidR="006A6AA3" w:rsidRDefault="006A6A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06FE" w14:textId="77777777" w:rsidR="00D22A9C" w:rsidRDefault="006A6AA3" w:rsidP="00D22A9C">
    <w:pPr>
      <w:pStyle w:val="Zhlav"/>
      <w:tabs>
        <w:tab w:val="clear" w:pos="4536"/>
        <w:tab w:val="clear" w:pos="9072"/>
        <w:tab w:val="left" w:pos="6855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BC4F89" wp14:editId="2E4404E0">
          <wp:simplePos x="0" y="0"/>
          <wp:positionH relativeFrom="column">
            <wp:posOffset>-423545</wp:posOffset>
          </wp:positionH>
          <wp:positionV relativeFrom="paragraph">
            <wp:posOffset>-47625</wp:posOffset>
          </wp:positionV>
          <wp:extent cx="1666875" cy="523875"/>
          <wp:effectExtent l="0" t="0" r="9525" b="0"/>
          <wp:wrapNone/>
          <wp:docPr id="1" name="Obrázek 1" descr="cid:image001.png@01D82A2A.89707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1.png@01D82A2A.89707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F0F1AC" w14:textId="77777777" w:rsidR="00575BE5" w:rsidRDefault="00575BE5" w:rsidP="00575BE5">
    <w:pPr>
      <w:pStyle w:val="Prosttext"/>
      <w:rPr>
        <w:b/>
        <w:bCs/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tab/>
    </w:r>
  </w:p>
  <w:p w14:paraId="0C74448E" w14:textId="77777777" w:rsidR="00D22A9C" w:rsidRPr="00345A5B" w:rsidRDefault="00575BE5" w:rsidP="00D22A9C">
    <w:pPr>
      <w:pStyle w:val="Zhlav"/>
      <w:tabs>
        <w:tab w:val="clear" w:pos="4536"/>
        <w:tab w:val="clear" w:pos="9072"/>
        <w:tab w:val="left" w:pos="6855"/>
      </w:tabs>
      <w:jc w:val="center"/>
      <w:rPr>
        <w:sz w:val="28"/>
        <w:szCs w:val="28"/>
      </w:rPr>
    </w:pPr>
    <w:r>
      <w:rPr>
        <w:b/>
        <w:bCs/>
        <w:color w:val="595959" w:themeColor="text1" w:themeTint="A6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E861" w14:textId="77777777" w:rsidR="006A6AA3" w:rsidRDefault="006A6A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86E"/>
    <w:multiLevelType w:val="hybridMultilevel"/>
    <w:tmpl w:val="55AC1768"/>
    <w:lvl w:ilvl="0" w:tplc="AA84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42A8"/>
    <w:multiLevelType w:val="hybridMultilevel"/>
    <w:tmpl w:val="77CC46F6"/>
    <w:lvl w:ilvl="0" w:tplc="AA84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1405"/>
    <w:multiLevelType w:val="hybridMultilevel"/>
    <w:tmpl w:val="8AAC6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43A7B"/>
    <w:multiLevelType w:val="hybridMultilevel"/>
    <w:tmpl w:val="6D688764"/>
    <w:lvl w:ilvl="0" w:tplc="AA84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35064"/>
    <w:multiLevelType w:val="hybridMultilevel"/>
    <w:tmpl w:val="7C44CCA6"/>
    <w:lvl w:ilvl="0" w:tplc="AA84F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E2221"/>
    <w:multiLevelType w:val="hybridMultilevel"/>
    <w:tmpl w:val="85823524"/>
    <w:lvl w:ilvl="0" w:tplc="AA84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701C7"/>
    <w:multiLevelType w:val="hybridMultilevel"/>
    <w:tmpl w:val="A6EC3EF8"/>
    <w:lvl w:ilvl="0" w:tplc="AA84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45092"/>
    <w:multiLevelType w:val="hybridMultilevel"/>
    <w:tmpl w:val="E8580034"/>
    <w:lvl w:ilvl="0" w:tplc="AA84F6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84048"/>
    <w:multiLevelType w:val="hybridMultilevel"/>
    <w:tmpl w:val="87F66FC8"/>
    <w:lvl w:ilvl="0" w:tplc="AA84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585908">
    <w:abstractNumId w:val="0"/>
  </w:num>
  <w:num w:numId="2" w16cid:durableId="94328461">
    <w:abstractNumId w:val="6"/>
  </w:num>
  <w:num w:numId="3" w16cid:durableId="1544096268">
    <w:abstractNumId w:val="1"/>
  </w:num>
  <w:num w:numId="4" w16cid:durableId="755783751">
    <w:abstractNumId w:val="2"/>
  </w:num>
  <w:num w:numId="5" w16cid:durableId="962689516">
    <w:abstractNumId w:val="5"/>
  </w:num>
  <w:num w:numId="6" w16cid:durableId="1454248943">
    <w:abstractNumId w:val="3"/>
  </w:num>
  <w:num w:numId="7" w16cid:durableId="183132742">
    <w:abstractNumId w:val="8"/>
  </w:num>
  <w:num w:numId="8" w16cid:durableId="1006126728">
    <w:abstractNumId w:val="4"/>
  </w:num>
  <w:num w:numId="9" w16cid:durableId="298654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0a82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E4"/>
    <w:rsid w:val="00006701"/>
    <w:rsid w:val="0002115C"/>
    <w:rsid w:val="00026659"/>
    <w:rsid w:val="000D4CB8"/>
    <w:rsid w:val="00120D4D"/>
    <w:rsid w:val="00141C15"/>
    <w:rsid w:val="00184F4D"/>
    <w:rsid w:val="001D5857"/>
    <w:rsid w:val="001E3D2B"/>
    <w:rsid w:val="00271F0E"/>
    <w:rsid w:val="002C410B"/>
    <w:rsid w:val="002C6A0A"/>
    <w:rsid w:val="002E5B4C"/>
    <w:rsid w:val="002F3D26"/>
    <w:rsid w:val="003144CE"/>
    <w:rsid w:val="0033140F"/>
    <w:rsid w:val="003427B4"/>
    <w:rsid w:val="00345A5B"/>
    <w:rsid w:val="00365B01"/>
    <w:rsid w:val="00464CC7"/>
    <w:rsid w:val="00504DF0"/>
    <w:rsid w:val="00506BA3"/>
    <w:rsid w:val="00561647"/>
    <w:rsid w:val="00575BE5"/>
    <w:rsid w:val="005A7534"/>
    <w:rsid w:val="005B5A16"/>
    <w:rsid w:val="005B623A"/>
    <w:rsid w:val="005B6DC5"/>
    <w:rsid w:val="00621E5E"/>
    <w:rsid w:val="00635EAA"/>
    <w:rsid w:val="00662F27"/>
    <w:rsid w:val="0067088C"/>
    <w:rsid w:val="0069214A"/>
    <w:rsid w:val="00695724"/>
    <w:rsid w:val="006A6AA3"/>
    <w:rsid w:val="006B4B4D"/>
    <w:rsid w:val="006D2786"/>
    <w:rsid w:val="00775F07"/>
    <w:rsid w:val="00784D67"/>
    <w:rsid w:val="007C0766"/>
    <w:rsid w:val="007D392D"/>
    <w:rsid w:val="00804F30"/>
    <w:rsid w:val="00811981"/>
    <w:rsid w:val="00845D31"/>
    <w:rsid w:val="00893154"/>
    <w:rsid w:val="008B4CD2"/>
    <w:rsid w:val="008E1F01"/>
    <w:rsid w:val="008E35C8"/>
    <w:rsid w:val="00930103"/>
    <w:rsid w:val="00954AFB"/>
    <w:rsid w:val="009660C6"/>
    <w:rsid w:val="009738BF"/>
    <w:rsid w:val="009A12B3"/>
    <w:rsid w:val="009E113C"/>
    <w:rsid w:val="009E437B"/>
    <w:rsid w:val="00A35ED6"/>
    <w:rsid w:val="00A4610B"/>
    <w:rsid w:val="00A71EBE"/>
    <w:rsid w:val="00A8239D"/>
    <w:rsid w:val="00AC3369"/>
    <w:rsid w:val="00B079BD"/>
    <w:rsid w:val="00B364AC"/>
    <w:rsid w:val="00B91770"/>
    <w:rsid w:val="00BF59D3"/>
    <w:rsid w:val="00C255B0"/>
    <w:rsid w:val="00C35AF6"/>
    <w:rsid w:val="00C65735"/>
    <w:rsid w:val="00C75B29"/>
    <w:rsid w:val="00C84F57"/>
    <w:rsid w:val="00CA2BE7"/>
    <w:rsid w:val="00CB370F"/>
    <w:rsid w:val="00CB3F05"/>
    <w:rsid w:val="00CD3DF2"/>
    <w:rsid w:val="00CD44C6"/>
    <w:rsid w:val="00CE6B18"/>
    <w:rsid w:val="00D01FC4"/>
    <w:rsid w:val="00D22A9C"/>
    <w:rsid w:val="00D52115"/>
    <w:rsid w:val="00D543F4"/>
    <w:rsid w:val="00D85961"/>
    <w:rsid w:val="00DD02F3"/>
    <w:rsid w:val="00E05576"/>
    <w:rsid w:val="00E073D1"/>
    <w:rsid w:val="00E10620"/>
    <w:rsid w:val="00E12770"/>
    <w:rsid w:val="00E153A0"/>
    <w:rsid w:val="00E5537E"/>
    <w:rsid w:val="00E84B39"/>
    <w:rsid w:val="00E93FFC"/>
    <w:rsid w:val="00EE4BE1"/>
    <w:rsid w:val="00F017D3"/>
    <w:rsid w:val="00F12317"/>
    <w:rsid w:val="00F24D69"/>
    <w:rsid w:val="00FA74E4"/>
    <w:rsid w:val="00FB17B3"/>
    <w:rsid w:val="00FD655A"/>
    <w:rsid w:val="00FD78FE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a82f0"/>
    </o:shapedefaults>
    <o:shapelayout v:ext="edit">
      <o:idmap v:ext="edit" data="1"/>
    </o:shapelayout>
  </w:shapeDefaults>
  <w:decimalSymbol w:val=","/>
  <w:listSeparator w:val=";"/>
  <w14:docId w14:val="63210A51"/>
  <w15:docId w15:val="{4B93EA67-DDE3-421C-BEF1-928864D3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B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4E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7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4E4"/>
  </w:style>
  <w:style w:type="paragraph" w:styleId="Zpat">
    <w:name w:val="footer"/>
    <w:basedOn w:val="Normln"/>
    <w:link w:val="ZpatChar"/>
    <w:uiPriority w:val="99"/>
    <w:unhideWhenUsed/>
    <w:rsid w:val="005B5A16"/>
    <w:pPr>
      <w:pBdr>
        <w:top w:val="thinThickSmallGap" w:sz="24" w:space="3" w:color="622423" w:themeColor="accent2" w:themeShade="7F"/>
      </w:pBd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ZpatChar">
    <w:name w:val="Zápatí Char"/>
    <w:basedOn w:val="Standardnpsmoodstavce"/>
    <w:link w:val="Zpat"/>
    <w:uiPriority w:val="99"/>
    <w:rsid w:val="005B5A16"/>
    <w:rPr>
      <w:rFonts w:asciiTheme="majorHAnsi" w:hAnsiTheme="majorHAnsi"/>
    </w:rPr>
  </w:style>
  <w:style w:type="table" w:styleId="Mkatabulky">
    <w:name w:val="Table Grid"/>
    <w:basedOn w:val="Normlntabulka"/>
    <w:uiPriority w:val="59"/>
    <w:rsid w:val="0066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2A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44C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rsid w:val="00575BE5"/>
    <w:pPr>
      <w:autoSpaceDN w:val="0"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rsid w:val="00575BE5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FAF.C47E66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93BD2-5EAD-43E1-ACF4-EC825EA9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borosova</dc:creator>
  <cp:lastModifiedBy>la Torre Klára</cp:lastModifiedBy>
  <cp:revision>23</cp:revision>
  <cp:lastPrinted>2022-10-12T10:56:00Z</cp:lastPrinted>
  <dcterms:created xsi:type="dcterms:W3CDTF">2021-06-30T11:14:00Z</dcterms:created>
  <dcterms:modified xsi:type="dcterms:W3CDTF">2023-06-01T11:16:00Z</dcterms:modified>
</cp:coreProperties>
</file>